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45C70" w14:textId="55DFAFBF" w:rsidR="001A3A3F" w:rsidRDefault="001E6D4F" w:rsidP="001E6D4F">
      <w:pPr>
        <w:pStyle w:val="Title"/>
        <w:jc w:val="center"/>
      </w:pPr>
      <w:r>
        <w:t>SPC-DT Program User Manual</w:t>
      </w:r>
    </w:p>
    <w:p w14:paraId="32C4BF1F" w14:textId="77777777" w:rsidR="00526255" w:rsidRDefault="009B47D3" w:rsidP="006E1ED8">
      <w:pPr>
        <w:pStyle w:val="Title"/>
        <w:jc w:val="center"/>
      </w:pPr>
      <w:r>
        <w:t>Version 0.1</w:t>
      </w:r>
    </w:p>
    <w:p w14:paraId="7A636E83" w14:textId="02A5EEBF" w:rsidR="00651D33" w:rsidRDefault="00CF21E8" w:rsidP="006E1ED8">
      <w:pPr>
        <w:pStyle w:val="Title"/>
        <w:jc w:val="center"/>
      </w:pPr>
      <w:r>
        <w:t>July 1</w:t>
      </w:r>
      <w:r w:rsidRPr="00CF21E8">
        <w:rPr>
          <w:vertAlign w:val="superscript"/>
        </w:rPr>
        <w:t>st</w:t>
      </w:r>
      <w:r>
        <w:t xml:space="preserve"> 2022</w:t>
      </w:r>
    </w:p>
    <w:p w14:paraId="21A231BD" w14:textId="665AE15F" w:rsidR="006E1ED8" w:rsidRDefault="006E1ED8" w:rsidP="006E1ED8"/>
    <w:p w14:paraId="4784DED1" w14:textId="08520555" w:rsidR="006E1ED8" w:rsidRDefault="006E1ED8" w:rsidP="006E1ED8">
      <w:pPr>
        <w:jc w:val="both"/>
      </w:pPr>
      <w:r>
        <w:t>This manual serves to guide the user through loading the parser, data, and interacting with the visualization.</w:t>
      </w:r>
      <w:r w:rsidR="00B30D50">
        <w:br/>
      </w:r>
    </w:p>
    <w:p w14:paraId="4DA3458D" w14:textId="45187E98" w:rsidR="00102E0C" w:rsidRDefault="00102E0C" w:rsidP="006E1ED8">
      <w:pPr>
        <w:jc w:val="both"/>
      </w:pPr>
      <w:r>
        <w:t>To open the program, double click the “</w:t>
      </w:r>
      <w:r w:rsidRPr="00102E0C">
        <w:t>OpenGL_on_a_Windows_Form.exe</w:t>
      </w:r>
      <w:r>
        <w:t>” file.</w:t>
      </w:r>
    </w:p>
    <w:p w14:paraId="27641041" w14:textId="5BBE990D" w:rsidR="00B30D50" w:rsidRDefault="00B30D50" w:rsidP="00B30D50">
      <w:pPr>
        <w:pStyle w:val="Heading1"/>
      </w:pPr>
      <w:r>
        <w:t>Step 1: Loading the Parser</w:t>
      </w:r>
    </w:p>
    <w:p w14:paraId="3A026F6D" w14:textId="7BC74188" w:rsidR="00937211" w:rsidRDefault="008F757C" w:rsidP="008F757C">
      <w:pPr>
        <w:pStyle w:val="ListParagraph"/>
        <w:numPr>
          <w:ilvl w:val="0"/>
          <w:numId w:val="1"/>
        </w:numPr>
      </w:pPr>
      <w:r>
        <w:t>Begin by pressing the “Upload Parser” button, which opens a file selection window.</w:t>
      </w:r>
    </w:p>
    <w:p w14:paraId="163B782B" w14:textId="1B9083BB" w:rsidR="008F757C" w:rsidRDefault="00937211" w:rsidP="00B30D50">
      <w:r>
        <w:rPr>
          <w:noProof/>
        </w:rPr>
        <w:drawing>
          <wp:inline distT="0" distB="0" distL="0" distR="0" wp14:anchorId="05B0863E" wp14:editId="63D26683">
            <wp:extent cx="6394167" cy="3385225"/>
            <wp:effectExtent l="0" t="0" r="698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8"/>
                    <a:stretch/>
                  </pic:blipFill>
                  <pic:spPr bwMode="auto">
                    <a:xfrm>
                      <a:off x="0" y="0"/>
                      <a:ext cx="6448709" cy="341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E779D" w14:textId="798F96B3" w:rsidR="00430AE9" w:rsidRDefault="00430AE9" w:rsidP="00430AE9">
      <w:pPr>
        <w:pStyle w:val="ListParagraph"/>
      </w:pPr>
    </w:p>
    <w:p w14:paraId="14955AF9" w14:textId="40CFC538" w:rsidR="00430AE9" w:rsidRDefault="00430AE9" w:rsidP="00430AE9">
      <w:pPr>
        <w:pStyle w:val="ListParagraph"/>
      </w:pPr>
    </w:p>
    <w:p w14:paraId="7DCDC91C" w14:textId="5AA93A38" w:rsidR="00430AE9" w:rsidRDefault="00430AE9" w:rsidP="00430AE9">
      <w:pPr>
        <w:pStyle w:val="ListParagraph"/>
      </w:pPr>
    </w:p>
    <w:p w14:paraId="292B6A8F" w14:textId="01A3BF3A" w:rsidR="00430AE9" w:rsidRDefault="00430AE9" w:rsidP="00430AE9">
      <w:pPr>
        <w:pStyle w:val="ListParagraph"/>
      </w:pPr>
    </w:p>
    <w:p w14:paraId="01EBCE4B" w14:textId="4E55CBE4" w:rsidR="00430AE9" w:rsidRDefault="00430AE9" w:rsidP="00430AE9">
      <w:pPr>
        <w:pStyle w:val="ListParagraph"/>
      </w:pPr>
    </w:p>
    <w:p w14:paraId="4C7BDB74" w14:textId="469ED8B1" w:rsidR="00430AE9" w:rsidRDefault="00430AE9" w:rsidP="00430AE9">
      <w:pPr>
        <w:pStyle w:val="ListParagraph"/>
      </w:pPr>
    </w:p>
    <w:p w14:paraId="56EBD930" w14:textId="30F7ECF1" w:rsidR="00430AE9" w:rsidRDefault="00430AE9" w:rsidP="00430AE9">
      <w:pPr>
        <w:pStyle w:val="ListParagraph"/>
      </w:pPr>
    </w:p>
    <w:p w14:paraId="32499F9C" w14:textId="4D7CF724" w:rsidR="00430AE9" w:rsidRDefault="00430AE9" w:rsidP="00430AE9">
      <w:pPr>
        <w:pStyle w:val="ListParagraph"/>
      </w:pPr>
    </w:p>
    <w:p w14:paraId="4E220741" w14:textId="0A7D2707" w:rsidR="00430AE9" w:rsidRDefault="00430AE9" w:rsidP="00430AE9">
      <w:pPr>
        <w:pStyle w:val="ListParagraph"/>
      </w:pPr>
    </w:p>
    <w:p w14:paraId="7E4EE5EC" w14:textId="33D77949" w:rsidR="00430AE9" w:rsidRDefault="00430AE9" w:rsidP="00430AE9">
      <w:pPr>
        <w:pStyle w:val="ListParagraph"/>
      </w:pPr>
    </w:p>
    <w:p w14:paraId="17B7FBB1" w14:textId="77777777" w:rsidR="00430AE9" w:rsidRDefault="00430AE9" w:rsidP="00430AE9">
      <w:pPr>
        <w:pStyle w:val="ListParagraph"/>
      </w:pPr>
    </w:p>
    <w:p w14:paraId="121A4F10" w14:textId="17F4AE66" w:rsidR="002618A1" w:rsidRDefault="002618A1" w:rsidP="00B30D50">
      <w:pPr>
        <w:pStyle w:val="ListParagraph"/>
        <w:numPr>
          <w:ilvl w:val="0"/>
          <w:numId w:val="1"/>
        </w:numPr>
      </w:pPr>
      <w:r>
        <w:t xml:space="preserve">Select the file “irisParserUpdated.txt” in order to load the decision tree data into the program. </w:t>
      </w:r>
      <w:r w:rsidRPr="00AD6E27">
        <w:rPr>
          <w:b/>
          <w:bCs/>
        </w:rPr>
        <w:t>You will not see any visuals yet.</w:t>
      </w:r>
    </w:p>
    <w:p w14:paraId="4F001197" w14:textId="0C628DC4" w:rsidR="00B30D50" w:rsidRDefault="008F757C" w:rsidP="00B30D50">
      <w:r>
        <w:rPr>
          <w:noProof/>
        </w:rPr>
        <w:drawing>
          <wp:inline distT="0" distB="0" distL="0" distR="0" wp14:anchorId="11D0FC55" wp14:editId="64BE6B14">
            <wp:extent cx="5454623" cy="327627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240" cy="327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56215" w14:textId="69F09D36" w:rsidR="0089249B" w:rsidRDefault="0089249B" w:rsidP="00B30D50"/>
    <w:p w14:paraId="4ECC1BCC" w14:textId="59BCBF4C" w:rsidR="0089249B" w:rsidRDefault="00B52ECE" w:rsidP="00B52ECE">
      <w:pPr>
        <w:pStyle w:val="Heading1"/>
      </w:pPr>
      <w:r>
        <w:t>Step 2: Load Data</w:t>
      </w:r>
    </w:p>
    <w:p w14:paraId="3903A40C" w14:textId="3F5FD8FA" w:rsidR="00B52ECE" w:rsidRDefault="00B16FE0" w:rsidP="00B16FE0">
      <w:pPr>
        <w:pStyle w:val="ListParagraph"/>
        <w:numPr>
          <w:ilvl w:val="0"/>
          <w:numId w:val="3"/>
        </w:numPr>
      </w:pPr>
      <w:r>
        <w:t>Press the “Upload Data” button at the top left of the screen. This will open a file selection window.</w:t>
      </w:r>
    </w:p>
    <w:p w14:paraId="5B13BB78" w14:textId="744ED6E5" w:rsidR="00DB6FA1" w:rsidRDefault="004267DE" w:rsidP="00DB6FA1">
      <w:r>
        <w:rPr>
          <w:noProof/>
        </w:rPr>
        <w:lastRenderedPageBreak/>
        <w:drawing>
          <wp:inline distT="0" distB="0" distL="0" distR="0" wp14:anchorId="1A44B637" wp14:editId="21200480">
            <wp:extent cx="5943600" cy="3145790"/>
            <wp:effectExtent l="0" t="0" r="0" b="0"/>
            <wp:docPr id="3" name="Picture 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,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E7CE" w14:textId="77777777" w:rsidR="00DB6FA1" w:rsidRDefault="00DB6FA1" w:rsidP="00DB6FA1"/>
    <w:p w14:paraId="208B885C" w14:textId="4E45884A" w:rsidR="00FD6024" w:rsidRPr="00285CEE" w:rsidRDefault="00FD6024" w:rsidP="00B16FE0">
      <w:pPr>
        <w:pStyle w:val="ListParagraph"/>
        <w:numPr>
          <w:ilvl w:val="0"/>
          <w:numId w:val="3"/>
        </w:numPr>
      </w:pPr>
      <w:r>
        <w:t xml:space="preserve">Select the “irisData.csv” file. This will upload the data into the program. </w:t>
      </w:r>
      <w:r>
        <w:rPr>
          <w:b/>
          <w:bCs/>
        </w:rPr>
        <w:t>After this you will see the visualization.</w:t>
      </w:r>
    </w:p>
    <w:p w14:paraId="33CCFC35" w14:textId="0ED9AFC1" w:rsidR="00285CEE" w:rsidRDefault="004267DE" w:rsidP="00285CEE">
      <w:r>
        <w:rPr>
          <w:noProof/>
        </w:rPr>
        <w:drawing>
          <wp:inline distT="0" distB="0" distL="0" distR="0" wp14:anchorId="6DF044DF" wp14:editId="401ECED7">
            <wp:extent cx="5943600" cy="356806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3DFA" w14:textId="288E37E4" w:rsidR="00B60E3E" w:rsidRDefault="002F51F6" w:rsidP="00285CEE">
      <w:r>
        <w:rPr>
          <w:noProof/>
        </w:rPr>
        <w:lastRenderedPageBreak/>
        <w:drawing>
          <wp:inline distT="0" distB="0" distL="0" distR="0" wp14:anchorId="22B96EA9" wp14:editId="47CDE7DC">
            <wp:extent cx="5943600" cy="314579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FE2A" w14:textId="54DD9761" w:rsidR="00503501" w:rsidRDefault="00503501" w:rsidP="00285CEE"/>
    <w:p w14:paraId="54054352" w14:textId="68F48DE2" w:rsidR="00503501" w:rsidRDefault="00503501" w:rsidP="00285CEE"/>
    <w:p w14:paraId="08F402ED" w14:textId="3E96FCC1" w:rsidR="00503501" w:rsidRDefault="00742CA0" w:rsidP="00742CA0">
      <w:pPr>
        <w:pStyle w:val="Heading1"/>
      </w:pPr>
      <w:r>
        <w:t>Rearranging the Plots</w:t>
      </w:r>
    </w:p>
    <w:p w14:paraId="300FB2A3" w14:textId="2171B5E6" w:rsidR="00742CA0" w:rsidRDefault="00C5343A" w:rsidP="00742CA0">
      <w:r>
        <w:t xml:space="preserve">The user may </w:t>
      </w:r>
      <w:r w:rsidR="0089073F">
        <w:t xml:space="preserve">now drag the individual plots into </w:t>
      </w:r>
      <w:r w:rsidR="008F67CF">
        <w:t>locations that are best determined by the user.</w:t>
      </w:r>
    </w:p>
    <w:p w14:paraId="225C00CA" w14:textId="36CEDD95" w:rsidR="00C22809" w:rsidRDefault="006A0AC3" w:rsidP="006079E0">
      <w:pPr>
        <w:pStyle w:val="Heading1"/>
      </w:pPr>
      <w:r>
        <w:t xml:space="preserve">Altering </w:t>
      </w:r>
      <w:r w:rsidR="009E6E68">
        <w:t>Visualization</w:t>
      </w:r>
      <w:r>
        <w:t xml:space="preserve"> Parameters</w:t>
      </w:r>
    </w:p>
    <w:p w14:paraId="4A152BBA" w14:textId="02415002" w:rsidR="0070575C" w:rsidRPr="0070575C" w:rsidRDefault="0070575C" w:rsidP="0070575C">
      <w:r>
        <w:t xml:space="preserve">The user may control various aspects of the point visualizations: </w:t>
      </w:r>
    </w:p>
    <w:p w14:paraId="0D4C6CA0" w14:textId="369AE3AE" w:rsidR="006A0AC3" w:rsidRDefault="007D476D" w:rsidP="0070575C">
      <w:pPr>
        <w:pStyle w:val="Heading2"/>
      </w:pPr>
      <w:r>
        <w:t xml:space="preserve">Point </w:t>
      </w:r>
      <w:r w:rsidR="00040D31">
        <w:t>C</w:t>
      </w:r>
      <w:r w:rsidR="0070575C">
        <w:t>olor</w:t>
      </w:r>
    </w:p>
    <w:p w14:paraId="6F1D5C54" w14:textId="022F195B" w:rsidR="00E82B60" w:rsidRDefault="007F1B2B" w:rsidP="00E82B60">
      <w:r>
        <w:t>The termination</w:t>
      </w:r>
      <w:r w:rsidR="00E82B60">
        <w:t xml:space="preserve"> point color can be set to that of the </w:t>
      </w:r>
      <w:r w:rsidR="004306D6">
        <w:t xml:space="preserve">case’s class color using the </w:t>
      </w:r>
      <w:r w:rsidR="008D1838">
        <w:t xml:space="preserve">“Point Color Mode” checkbox on the right of the screen. </w:t>
      </w:r>
    </w:p>
    <w:p w14:paraId="63EC689C" w14:textId="4D3A7EED" w:rsidR="00CC2D35" w:rsidRDefault="00CC2D35" w:rsidP="00E82B6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1C407D" wp14:editId="1E34793C">
                <wp:simplePos x="0" y="0"/>
                <wp:positionH relativeFrom="column">
                  <wp:posOffset>4447309</wp:posOffset>
                </wp:positionH>
                <wp:positionV relativeFrom="paragraph">
                  <wp:posOffset>1096752</wp:posOffset>
                </wp:positionV>
                <wp:extent cx="843671" cy="50755"/>
                <wp:effectExtent l="0" t="19050" r="71120" b="8318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3671" cy="507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4B65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350.2pt;margin-top:86.35pt;width:66.45pt;height: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BB6914" wp14:editId="6109009B">
            <wp:extent cx="5943600" cy="3145790"/>
            <wp:effectExtent l="0" t="0" r="0" b="0"/>
            <wp:docPr id="6" name="Picture 6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39E4" w14:textId="1877C96D" w:rsidR="00065F64" w:rsidRDefault="00065F64" w:rsidP="00E82B60">
      <w:r>
        <w:rPr>
          <w:noProof/>
        </w:rPr>
        <w:drawing>
          <wp:inline distT="0" distB="0" distL="0" distR="0" wp14:anchorId="2C61C037" wp14:editId="08BB37C5">
            <wp:extent cx="5943600" cy="3145790"/>
            <wp:effectExtent l="0" t="0" r="0" b="0"/>
            <wp:docPr id="8" name="Picture 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720BB" w14:textId="24C68CA4" w:rsidR="004B65C6" w:rsidRDefault="006C07E1" w:rsidP="006C07E1">
      <w:pPr>
        <w:pStyle w:val="Heading2"/>
      </w:pPr>
      <w:r>
        <w:t>Misclassified Points</w:t>
      </w:r>
    </w:p>
    <w:p w14:paraId="700E4644" w14:textId="54685B14" w:rsidR="006C07E1" w:rsidRDefault="0013629E" w:rsidP="006C07E1">
      <w:r>
        <w:t xml:space="preserve">The “Highlight Misclassifications” checkbox may be enabled to surround points that have been misclassified </w:t>
      </w:r>
      <w:r w:rsidR="008F43E9">
        <w:t xml:space="preserve">by the decision tree </w:t>
      </w:r>
      <w:r>
        <w:t xml:space="preserve">with a red border. </w:t>
      </w:r>
    </w:p>
    <w:p w14:paraId="427AF179" w14:textId="1EF221C4" w:rsidR="001E6516" w:rsidRDefault="001E6516" w:rsidP="006C07E1">
      <w:r>
        <w:rPr>
          <w:noProof/>
        </w:rPr>
        <w:lastRenderedPageBreak/>
        <w:drawing>
          <wp:inline distT="0" distB="0" distL="0" distR="0" wp14:anchorId="2F77DE55" wp14:editId="05CD0146">
            <wp:extent cx="5943600" cy="3145790"/>
            <wp:effectExtent l="0" t="0" r="0" b="0"/>
            <wp:docPr id="9" name="Picture 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1958" w14:textId="1A5375E4" w:rsidR="00BA14EE" w:rsidRDefault="00A6475A" w:rsidP="00116377">
      <w:pPr>
        <w:pStyle w:val="Heading2"/>
      </w:pPr>
      <w:r>
        <w:t>Line Color</w:t>
      </w:r>
    </w:p>
    <w:p w14:paraId="0EDE7736" w14:textId="561D379A" w:rsidR="00A6475A" w:rsidRDefault="00E178D8" w:rsidP="00A6475A">
      <w:r>
        <w:t>Lines can be colored depending on their case’s class using the “Line Color Mode”</w:t>
      </w:r>
      <w:r w:rsidR="00580910">
        <w:t xml:space="preserve"> checkbox.</w:t>
      </w:r>
    </w:p>
    <w:p w14:paraId="39EAF11A" w14:textId="772673C6" w:rsidR="00100109" w:rsidRDefault="00343917" w:rsidP="00A6475A">
      <w:r>
        <w:rPr>
          <w:noProof/>
        </w:rPr>
        <w:drawing>
          <wp:inline distT="0" distB="0" distL="0" distR="0" wp14:anchorId="73F7F53F" wp14:editId="780D603A">
            <wp:extent cx="5943600" cy="3145790"/>
            <wp:effectExtent l="0" t="0" r="0" b="0"/>
            <wp:docPr id="10" name="Picture 1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4CDBF" w14:textId="6A303127" w:rsidR="0097793D" w:rsidRDefault="0097793D" w:rsidP="00B47D55">
      <w:pPr>
        <w:pStyle w:val="Heading2"/>
      </w:pPr>
      <w:r>
        <w:t>Overlap Mitigation</w:t>
      </w:r>
    </w:p>
    <w:p w14:paraId="55DA8394" w14:textId="19ED68E6" w:rsidR="00B47D55" w:rsidRDefault="00672E1C" w:rsidP="00B47D55">
      <w:r>
        <w:t>In some datasets, points may overlap eachother resulting in only the top point being visible. This can be mitigated using the “Overlap Mitigation” checkboxes. There are two versions: one that only mitigates points in which more than one class is represented</w:t>
      </w:r>
      <w:r w:rsidR="00FD32C0">
        <w:t xml:space="preserve"> and another where all overlapping points are mitigated.</w:t>
      </w:r>
    </w:p>
    <w:p w14:paraId="43DE035D" w14:textId="3909F02D" w:rsidR="00227847" w:rsidRDefault="004B2D9C" w:rsidP="00B47D5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2E44D7" wp14:editId="5F781EFB">
                <wp:simplePos x="0" y="0"/>
                <wp:positionH relativeFrom="column">
                  <wp:posOffset>1288193</wp:posOffset>
                </wp:positionH>
                <wp:positionV relativeFrom="paragraph">
                  <wp:posOffset>1668323</wp:posOffset>
                </wp:positionV>
                <wp:extent cx="223804" cy="147072"/>
                <wp:effectExtent l="0" t="0" r="24130" b="247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04" cy="1470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02FBE" id="Rectangle 13" o:spid="_x0000_s1026" style="position:absolute;margin-left:101.45pt;margin-top:131.35pt;width:17.6pt;height:11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63518A" wp14:editId="33798BE3">
                <wp:simplePos x="0" y="0"/>
                <wp:positionH relativeFrom="column">
                  <wp:posOffset>4146466</wp:posOffset>
                </wp:positionH>
                <wp:positionV relativeFrom="paragraph">
                  <wp:posOffset>2677995</wp:posOffset>
                </wp:positionV>
                <wp:extent cx="498431" cy="45719"/>
                <wp:effectExtent l="0" t="38100" r="35560" b="8826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843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0B52F" id="Straight Arrow Connector 14" o:spid="_x0000_s1026" type="#_x0000_t32" style="position:absolute;margin-left:326.5pt;margin-top:210.85pt;width:39.25pt;height: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F262BA">
        <w:rPr>
          <w:noProof/>
        </w:rPr>
        <w:drawing>
          <wp:inline distT="0" distB="0" distL="0" distR="0" wp14:anchorId="5BDBF0A0" wp14:editId="41638CF4">
            <wp:extent cx="5962783" cy="3033469"/>
            <wp:effectExtent l="0" t="0" r="0" b="0"/>
            <wp:docPr id="11" name="Picture 1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6" b="52639"/>
                    <a:stretch/>
                  </pic:blipFill>
                  <pic:spPr bwMode="auto">
                    <a:xfrm>
                      <a:off x="0" y="0"/>
                      <a:ext cx="5981697" cy="304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DA642" w14:textId="2171CA34" w:rsidR="00F262BA" w:rsidRDefault="004B2D9C" w:rsidP="00B47D5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419740" wp14:editId="759F8C7B">
                <wp:simplePos x="0" y="0"/>
                <wp:positionH relativeFrom="column">
                  <wp:posOffset>4168278</wp:posOffset>
                </wp:positionH>
                <wp:positionV relativeFrom="paragraph">
                  <wp:posOffset>2658679</wp:posOffset>
                </wp:positionV>
                <wp:extent cx="497840" cy="45085"/>
                <wp:effectExtent l="0" t="38100" r="35560" b="8826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840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FF5A" id="Straight Arrow Connector 16" o:spid="_x0000_s1026" type="#_x0000_t32" style="position:absolute;margin-left:328.2pt;margin-top:209.35pt;width:39.2pt;height: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3C4706" wp14:editId="2D66FE8F">
                <wp:simplePos x="0" y="0"/>
                <wp:positionH relativeFrom="column">
                  <wp:posOffset>1431712</wp:posOffset>
                </wp:positionH>
                <wp:positionV relativeFrom="paragraph">
                  <wp:posOffset>1611142</wp:posOffset>
                </wp:positionV>
                <wp:extent cx="223804" cy="147072"/>
                <wp:effectExtent l="0" t="0" r="24130" b="2476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04" cy="1470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84054" id="Rectangle 15" o:spid="_x0000_s1026" style="position:absolute;margin-left:112.75pt;margin-top:126.85pt;width:17.6pt;height:1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" filled="f" strokecolor="red" strokeweight="2.25pt"/>
            </w:pict>
          </mc:Fallback>
        </mc:AlternateContent>
      </w:r>
      <w:r w:rsidR="00F262BA">
        <w:rPr>
          <w:noProof/>
        </w:rPr>
        <w:drawing>
          <wp:inline distT="0" distB="0" distL="0" distR="0" wp14:anchorId="175D3F67" wp14:editId="35B3C05C">
            <wp:extent cx="5975572" cy="3149463"/>
            <wp:effectExtent l="0" t="0" r="6350" b="0"/>
            <wp:docPr id="12" name="Picture 1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96" b="50504"/>
                    <a:stretch/>
                  </pic:blipFill>
                  <pic:spPr bwMode="auto">
                    <a:xfrm>
                      <a:off x="0" y="0"/>
                      <a:ext cx="5986795" cy="315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70349" w14:textId="7560A759" w:rsidR="00C65228" w:rsidRDefault="00462F1D" w:rsidP="00B47D5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D4D3A6" wp14:editId="35779D2B">
                <wp:simplePos x="0" y="0"/>
                <wp:positionH relativeFrom="column">
                  <wp:posOffset>3341077</wp:posOffset>
                </wp:positionH>
                <wp:positionV relativeFrom="paragraph">
                  <wp:posOffset>412439</wp:posOffset>
                </wp:positionV>
                <wp:extent cx="751285" cy="530736"/>
                <wp:effectExtent l="0" t="0" r="10795" b="2222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285" cy="5307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A55E6" id="Rectangle 20" o:spid="_x0000_s1026" style="position:absolute;margin-left:263.1pt;margin-top:32.5pt;width:59.15pt;height:41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53E244" wp14:editId="1390F0A6">
                <wp:simplePos x="0" y="0"/>
                <wp:positionH relativeFrom="column">
                  <wp:posOffset>242986</wp:posOffset>
                </wp:positionH>
                <wp:positionV relativeFrom="paragraph">
                  <wp:posOffset>2116548</wp:posOffset>
                </wp:positionV>
                <wp:extent cx="374073" cy="386862"/>
                <wp:effectExtent l="0" t="0" r="26035" b="1333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3" cy="3868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EABFA" id="Rectangle 19" o:spid="_x0000_s1026" style="position:absolute;margin-left:19.15pt;margin-top:166.65pt;width:29.45pt;height:30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36FC47" wp14:editId="39563C19">
                <wp:simplePos x="0" y="0"/>
                <wp:positionH relativeFrom="column">
                  <wp:posOffset>5022806</wp:posOffset>
                </wp:positionH>
                <wp:positionV relativeFrom="paragraph">
                  <wp:posOffset>1512277</wp:posOffset>
                </wp:positionV>
                <wp:extent cx="460397" cy="12789"/>
                <wp:effectExtent l="0" t="57150" r="34925" b="1016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397" cy="127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789B3A" id="Straight Arrow Connector 18" o:spid="_x0000_s1026" type="#_x0000_t32" style="position:absolute;margin-left:395.5pt;margin-top:119.1pt;width:36.25pt;height: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="007111DF">
        <w:rPr>
          <w:noProof/>
        </w:rPr>
        <w:drawing>
          <wp:inline distT="0" distB="0" distL="0" distR="0" wp14:anchorId="4ABEBAAD" wp14:editId="1AF55D95">
            <wp:extent cx="6283894" cy="3043737"/>
            <wp:effectExtent l="0" t="0" r="3175" b="4445"/>
            <wp:docPr id="17" name="Picture 1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5" t="6709" b="17677"/>
                    <a:stretch/>
                  </pic:blipFill>
                  <pic:spPr bwMode="auto">
                    <a:xfrm>
                      <a:off x="0" y="0"/>
                      <a:ext cx="6297143" cy="3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E9DC" w14:textId="5C6ACD90" w:rsidR="006874D6" w:rsidRDefault="00F9707C" w:rsidP="009504D9">
      <w:pPr>
        <w:pStyle w:val="Heading2"/>
      </w:pPr>
      <w:r>
        <w:t>Background Zone Color Density</w:t>
      </w:r>
    </w:p>
    <w:p w14:paraId="681389CF" w14:textId="29D25B01" w:rsidR="00F9707C" w:rsidRDefault="00F9707C" w:rsidP="00F9707C">
      <w:r>
        <w:t xml:space="preserve">The mode enabled by the “Background Density Coloring” checkbox </w:t>
      </w:r>
      <w:r w:rsidR="001E4658">
        <w:t>alters</w:t>
      </w:r>
      <w:r>
        <w:t xml:space="preserve"> </w:t>
      </w:r>
      <w:r w:rsidR="008E454E">
        <w:t xml:space="preserve">the </w:t>
      </w:r>
      <w:r>
        <w:t xml:space="preserve">colors of the zones behind points </w:t>
      </w:r>
      <w:r w:rsidR="009E3382">
        <w:t xml:space="preserve">according to </w:t>
      </w:r>
      <w:r w:rsidR="00536C98">
        <w:t>the overall accuracy of the zone. A darker color indicates a stronger decision tree rule, while a lighter color indicates a weaker decision tree rule.</w:t>
      </w:r>
      <w:r w:rsidR="00563502">
        <w:t xml:space="preserve"> White borders are drawn around some points to aid in their visibility. </w:t>
      </w:r>
    </w:p>
    <w:p w14:paraId="430B462A" w14:textId="6C3E88D0" w:rsidR="001568DB" w:rsidRDefault="00147316" w:rsidP="00F9707C">
      <w:r>
        <w:rPr>
          <w:noProof/>
        </w:rPr>
        <w:drawing>
          <wp:inline distT="0" distB="0" distL="0" distR="0" wp14:anchorId="3A2B44C3" wp14:editId="74BA331D">
            <wp:extent cx="5943600" cy="3145790"/>
            <wp:effectExtent l="0" t="0" r="0" b="0"/>
            <wp:docPr id="22" name="Picture 2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87DA" w14:textId="3109BBCE" w:rsidR="00451223" w:rsidRDefault="00096AAB" w:rsidP="00096AAB">
      <w:pPr>
        <w:pStyle w:val="Heading2"/>
      </w:pPr>
      <w:r>
        <w:lastRenderedPageBreak/>
        <w:t>Background Color</w:t>
      </w:r>
    </w:p>
    <w:p w14:paraId="5D769671" w14:textId="68258A3D" w:rsidR="00096AAB" w:rsidRDefault="00BA23D7" w:rsidP="00BA23D7">
      <w:pPr>
        <w:pStyle w:val="Heading3"/>
      </w:pPr>
      <w:r>
        <w:t>Background Transparency</w:t>
      </w:r>
    </w:p>
    <w:p w14:paraId="03352D91" w14:textId="59ED5370" w:rsidR="001E0A11" w:rsidRPr="001E0A11" w:rsidRDefault="001E0A11" w:rsidP="001E0A11">
      <w:r>
        <w:t>The background transparency slider controls the alpha value of the background zone, resulting in colors that vary in transparency.</w:t>
      </w:r>
    </w:p>
    <w:p w14:paraId="1326F825" w14:textId="0D00EBDB" w:rsidR="00BA23D7" w:rsidRDefault="00BA23D7" w:rsidP="00BA23D7">
      <w:pPr>
        <w:pStyle w:val="Heading3"/>
      </w:pPr>
      <w:r>
        <w:t>Background Color Lightness</w:t>
      </w:r>
    </w:p>
    <w:p w14:paraId="7764F185" w14:textId="523AD06E" w:rsidR="0030421D" w:rsidRDefault="0030421D" w:rsidP="0030421D">
      <w:r>
        <w:t xml:space="preserve">The background color lightness slider controls the brightness of the background zone color, defined by the lightness value in the Hue, Saturation, </w:t>
      </w:r>
      <w:r w:rsidR="007D59F5">
        <w:t xml:space="preserve">and </w:t>
      </w:r>
      <w:r>
        <w:t>Lightness color representation.</w:t>
      </w:r>
    </w:p>
    <w:p w14:paraId="3D900A71" w14:textId="67B3BD51" w:rsidR="00306CD1" w:rsidRDefault="0045485D" w:rsidP="0045485D">
      <w:pPr>
        <w:pStyle w:val="Heading2"/>
      </w:pPr>
      <w:r>
        <w:t>Class Color</w:t>
      </w:r>
    </w:p>
    <w:p w14:paraId="7572C43C" w14:textId="5E8A6CF8" w:rsidR="0045485D" w:rsidRDefault="00C839F1" w:rsidP="0045485D">
      <w:r>
        <w:t xml:space="preserve">The color of a particular class in the dataset can be changed using the “Change Class Color” combo box. </w:t>
      </w:r>
    </w:p>
    <w:p w14:paraId="7F834420" w14:textId="4EBB6B01" w:rsidR="000A2C3A" w:rsidRDefault="00095C42" w:rsidP="0045485D">
      <w:r>
        <w:rPr>
          <w:noProof/>
        </w:rPr>
        <w:drawing>
          <wp:inline distT="0" distB="0" distL="0" distR="0" wp14:anchorId="2932F209" wp14:editId="48B994AC">
            <wp:extent cx="5943600" cy="3145790"/>
            <wp:effectExtent l="0" t="0" r="0" b="0"/>
            <wp:docPr id="23" name="Picture 2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4D28B" w14:textId="439D86E1" w:rsidR="00CC1F77" w:rsidRDefault="0062373B" w:rsidP="0045485D">
      <w:r>
        <w:t>Next, press the “Select Color” button right below the combo box in order to pull up the color pane</w:t>
      </w:r>
      <w:r w:rsidR="0007370F">
        <w:t>l.</w:t>
      </w:r>
    </w:p>
    <w:p w14:paraId="0D4C3F35" w14:textId="0FF782CA" w:rsidR="00E554AA" w:rsidRDefault="00457EFB" w:rsidP="0045485D">
      <w:r>
        <w:rPr>
          <w:noProof/>
        </w:rPr>
        <w:lastRenderedPageBreak/>
        <w:drawing>
          <wp:inline distT="0" distB="0" distL="0" distR="0" wp14:anchorId="1521BE3A" wp14:editId="2F0720E1">
            <wp:extent cx="5942821" cy="3133259"/>
            <wp:effectExtent l="0" t="0" r="1270" b="0"/>
            <wp:docPr id="24" name="Picture 2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7" b="6210"/>
                    <a:stretch/>
                  </pic:blipFill>
                  <pic:spPr bwMode="auto">
                    <a:xfrm>
                      <a:off x="0" y="0"/>
                      <a:ext cx="5943600" cy="313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130B0" w14:textId="5FD72D23" w:rsidR="00457EFB" w:rsidRDefault="00457EFB" w:rsidP="0045485D">
      <w:r>
        <w:t xml:space="preserve">Once a color is selected, press the “OK” button and the color will be applied to the </w:t>
      </w:r>
      <w:r w:rsidR="00B11267">
        <w:t xml:space="preserve">selected </w:t>
      </w:r>
      <w:r>
        <w:t xml:space="preserve">class. </w:t>
      </w:r>
    </w:p>
    <w:p w14:paraId="5CEB936C" w14:textId="28A7BC58" w:rsidR="00D5683E" w:rsidRDefault="00D5683E" w:rsidP="0045485D">
      <w:r>
        <w:rPr>
          <w:noProof/>
        </w:rPr>
        <w:drawing>
          <wp:inline distT="0" distB="0" distL="0" distR="0" wp14:anchorId="33F8686A" wp14:editId="42DCB8BB">
            <wp:extent cx="5943148" cy="3120217"/>
            <wp:effectExtent l="0" t="0" r="635" b="4445"/>
            <wp:docPr id="25" name="Picture 2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8" b="6670"/>
                    <a:stretch/>
                  </pic:blipFill>
                  <pic:spPr bwMode="auto">
                    <a:xfrm>
                      <a:off x="0" y="0"/>
                      <a:ext cx="5943600" cy="312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50B6" w14:textId="72DCEA91" w:rsidR="0068525F" w:rsidRDefault="003B7D60" w:rsidP="00085612">
      <w:pPr>
        <w:pStyle w:val="Heading2"/>
      </w:pPr>
      <w:r>
        <w:t>Threshold Adjustment</w:t>
      </w:r>
    </w:p>
    <w:p w14:paraId="201FBF47" w14:textId="531CA078" w:rsidR="003B7D60" w:rsidRDefault="003B7D60" w:rsidP="003B7D60">
      <w:r>
        <w:t xml:space="preserve">Using the “Adjust Thresholds” button on the left, </w:t>
      </w:r>
      <w:r w:rsidR="00AC1429">
        <w:t xml:space="preserve">edges will be drawn on the areas between decision zones. The user can drag these thresholds in whatever way they like, changing the structure of the decision tree. The </w:t>
      </w:r>
      <w:r w:rsidR="006F0D5E">
        <w:t xml:space="preserve">user will be able to see the effects of the </w:t>
      </w:r>
      <w:r w:rsidR="00D60CCB">
        <w:t xml:space="preserve">changes they make </w:t>
      </w:r>
      <w:r w:rsidR="00F672FF">
        <w:t>in the confusion matrix on the right middle of the sc</w:t>
      </w:r>
      <w:r w:rsidR="00A91777">
        <w:t>reen.</w:t>
      </w:r>
    </w:p>
    <w:p w14:paraId="0C44FECD" w14:textId="4EDC6FD3" w:rsidR="00733068" w:rsidRDefault="004F1136" w:rsidP="003B7D6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BAC964" wp14:editId="6EDBEC53">
                <wp:simplePos x="0" y="0"/>
                <wp:positionH relativeFrom="column">
                  <wp:posOffset>2899863</wp:posOffset>
                </wp:positionH>
                <wp:positionV relativeFrom="paragraph">
                  <wp:posOffset>1352417</wp:posOffset>
                </wp:positionV>
                <wp:extent cx="6394" cy="3088498"/>
                <wp:effectExtent l="76200" t="38100" r="69850" b="5524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94" cy="30884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721CE4" id="Straight Arrow Connector 31" o:spid="_x0000_s1026" type="#_x0000_t32" style="position:absolute;margin-left:228.35pt;margin-top:106.5pt;width:.5pt;height:243.2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A7FD70" wp14:editId="6A4EDF62">
                <wp:simplePos x="0" y="0"/>
                <wp:positionH relativeFrom="column">
                  <wp:posOffset>1799759</wp:posOffset>
                </wp:positionH>
                <wp:positionV relativeFrom="paragraph">
                  <wp:posOffset>2336889</wp:posOffset>
                </wp:positionV>
                <wp:extent cx="633312" cy="1861038"/>
                <wp:effectExtent l="38100" t="38100" r="71755" b="6350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312" cy="18610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D3582" id="Straight Arrow Connector 30" o:spid="_x0000_s1026" type="#_x0000_t32" style="position:absolute;margin-left:141.7pt;margin-top:184pt;width:49.85pt;height:146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" strokecolor="red" strokeweight=".5pt">
                <v:stroke startarrow="block" endarrow="block" joinstyle="miter"/>
              </v:shape>
            </w:pict>
          </mc:Fallback>
        </mc:AlternateContent>
      </w:r>
      <w:r w:rsidR="00F36B1B">
        <w:rPr>
          <w:noProof/>
        </w:rPr>
        <w:drawing>
          <wp:inline distT="0" distB="0" distL="0" distR="0" wp14:anchorId="2C6F481B" wp14:editId="6EDC943B">
            <wp:extent cx="5943600" cy="3136900"/>
            <wp:effectExtent l="0" t="0" r="0" b="6350"/>
            <wp:docPr id="26" name="Picture 26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A7E3E" w14:textId="485B5FAE" w:rsidR="00516367" w:rsidRDefault="004F1136" w:rsidP="003B7D60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12FE5F" wp14:editId="4F6EE69E">
                <wp:simplePos x="0" y="0"/>
                <wp:positionH relativeFrom="column">
                  <wp:posOffset>15986</wp:posOffset>
                </wp:positionH>
                <wp:positionV relativeFrom="paragraph">
                  <wp:posOffset>958925</wp:posOffset>
                </wp:positionV>
                <wp:extent cx="601074" cy="639441"/>
                <wp:effectExtent l="0" t="0" r="27940" b="279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074" cy="6394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32EEE6" id="Rectangle 28" o:spid="_x0000_s1026" style="position:absolute;margin-left:1.25pt;margin-top:75.5pt;width:47.35pt;height:50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" filled="f" strokecolor="red" strokeweight="2.25pt"/>
            </w:pict>
          </mc:Fallback>
        </mc:AlternateContent>
      </w:r>
      <w:r w:rsidR="00715A22">
        <w:rPr>
          <w:noProof/>
        </w:rPr>
        <w:drawing>
          <wp:inline distT="0" distB="0" distL="0" distR="0" wp14:anchorId="0366729E" wp14:editId="1E8FB6E0">
            <wp:extent cx="5943600" cy="3145790"/>
            <wp:effectExtent l="0" t="0" r="0" b="0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71EC" w14:textId="5838F66A" w:rsidR="00FA649B" w:rsidRDefault="00463323" w:rsidP="000F4B3B">
      <w:pPr>
        <w:pStyle w:val="Heading2"/>
      </w:pPr>
      <w:r>
        <w:t>Condensing Gray Areas</w:t>
      </w:r>
    </w:p>
    <w:p w14:paraId="1C522C55" w14:textId="4A08AFCF" w:rsidR="00463323" w:rsidRDefault="00767D96" w:rsidP="00463323">
      <w:r>
        <w:t xml:space="preserve">The user can condense all the points that fall into a gray area </w:t>
      </w:r>
      <w:r w:rsidR="000B23ED">
        <w:t>to</w:t>
      </w:r>
      <w:r>
        <w:t xml:space="preserve"> improve readability of the visualization. This is particularly useful when many lines are overlapping within a gray area.</w:t>
      </w:r>
    </w:p>
    <w:p w14:paraId="4A4D819F" w14:textId="25FFB19E" w:rsidR="004760A1" w:rsidRDefault="004760A1" w:rsidP="00463323">
      <w:r>
        <w:rPr>
          <w:noProof/>
        </w:rPr>
        <w:lastRenderedPageBreak/>
        <w:drawing>
          <wp:inline distT="0" distB="0" distL="0" distR="0" wp14:anchorId="0B5F6B9E" wp14:editId="563E102F">
            <wp:extent cx="5943600" cy="3145790"/>
            <wp:effectExtent l="0" t="0" r="0" b="0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691FC" w14:textId="702C6FDB" w:rsidR="00521054" w:rsidRDefault="001D49D1" w:rsidP="001D49D1">
      <w:pPr>
        <w:pStyle w:val="Heading2"/>
      </w:pPr>
      <w:r>
        <w:t>Draw Rectangle</w:t>
      </w:r>
    </w:p>
    <w:p w14:paraId="73CC27FB" w14:textId="273C4979" w:rsidR="001D49D1" w:rsidRDefault="003B0EC3" w:rsidP="001D49D1">
      <w:r>
        <w:t>The user can draw rectangles on the visualization in order to localize a particular visualization technique to the area within the rectangle. At present, the only supported option is to condense the points within the rectangle</w:t>
      </w:r>
      <w:r w:rsidR="00100554">
        <w:t>.</w:t>
      </w:r>
    </w:p>
    <w:p w14:paraId="4EDB667F" w14:textId="5309B50E" w:rsidR="00360280" w:rsidRPr="001D49D1" w:rsidRDefault="006A7DBC" w:rsidP="001D49D1">
      <w:r>
        <w:t xml:space="preserve">To draw a rectangle, select the button, then click two points </w:t>
      </w:r>
      <w:r w:rsidR="0072704A">
        <w:t>that</w:t>
      </w:r>
      <w:r>
        <w:t xml:space="preserve"> represent the </w:t>
      </w:r>
      <w:r w:rsidR="00F608DF">
        <w:t>opposite corners of the rectangle.</w:t>
      </w:r>
    </w:p>
    <w:sectPr w:rsidR="00360280" w:rsidRPr="001D49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4740B"/>
    <w:multiLevelType w:val="hybridMultilevel"/>
    <w:tmpl w:val="986020D6"/>
    <w:lvl w:ilvl="0" w:tplc="44DAEF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BE1AE0"/>
    <w:multiLevelType w:val="hybridMultilevel"/>
    <w:tmpl w:val="76CA8B6C"/>
    <w:lvl w:ilvl="0" w:tplc="44DAEF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674384"/>
    <w:multiLevelType w:val="hybridMultilevel"/>
    <w:tmpl w:val="986020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2773812">
    <w:abstractNumId w:val="0"/>
  </w:num>
  <w:num w:numId="2" w16cid:durableId="1333601191">
    <w:abstractNumId w:val="2"/>
  </w:num>
  <w:num w:numId="3" w16cid:durableId="12179368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Q0tzS0sDA2MDMwMbdU0lEKTi0uzszPAykwqgUAnd3nFiwAAAA="/>
  </w:docVars>
  <w:rsids>
    <w:rsidRoot w:val="001E6D4F"/>
    <w:rsid w:val="00040D31"/>
    <w:rsid w:val="00065F64"/>
    <w:rsid w:val="0007370F"/>
    <w:rsid w:val="00085612"/>
    <w:rsid w:val="00095C42"/>
    <w:rsid w:val="00096AAB"/>
    <w:rsid w:val="000A2C3A"/>
    <w:rsid w:val="000B23ED"/>
    <w:rsid w:val="000F4B3B"/>
    <w:rsid w:val="00100109"/>
    <w:rsid w:val="00100554"/>
    <w:rsid w:val="00102E0C"/>
    <w:rsid w:val="00116377"/>
    <w:rsid w:val="0013629E"/>
    <w:rsid w:val="00147316"/>
    <w:rsid w:val="0015353E"/>
    <w:rsid w:val="001568DB"/>
    <w:rsid w:val="001A3A3F"/>
    <w:rsid w:val="001D49D1"/>
    <w:rsid w:val="001E0A11"/>
    <w:rsid w:val="001E4658"/>
    <w:rsid w:val="001E6516"/>
    <w:rsid w:val="001E6D4F"/>
    <w:rsid w:val="001F0A88"/>
    <w:rsid w:val="001F7E82"/>
    <w:rsid w:val="00227847"/>
    <w:rsid w:val="002618A1"/>
    <w:rsid w:val="00285CEE"/>
    <w:rsid w:val="002F51F6"/>
    <w:rsid w:val="0030421D"/>
    <w:rsid w:val="00306CD1"/>
    <w:rsid w:val="00330CB0"/>
    <w:rsid w:val="00343917"/>
    <w:rsid w:val="003468B0"/>
    <w:rsid w:val="00360280"/>
    <w:rsid w:val="003B0EC3"/>
    <w:rsid w:val="003B7D60"/>
    <w:rsid w:val="004267DE"/>
    <w:rsid w:val="004306D6"/>
    <w:rsid w:val="00430AE9"/>
    <w:rsid w:val="00451223"/>
    <w:rsid w:val="0045485D"/>
    <w:rsid w:val="00457EFB"/>
    <w:rsid w:val="00462F1D"/>
    <w:rsid w:val="00463323"/>
    <w:rsid w:val="004760A1"/>
    <w:rsid w:val="004B2D9C"/>
    <w:rsid w:val="004B65C6"/>
    <w:rsid w:val="004F1136"/>
    <w:rsid w:val="00503501"/>
    <w:rsid w:val="00516367"/>
    <w:rsid w:val="00521054"/>
    <w:rsid w:val="00526255"/>
    <w:rsid w:val="00536C98"/>
    <w:rsid w:val="00563502"/>
    <w:rsid w:val="00580910"/>
    <w:rsid w:val="006079E0"/>
    <w:rsid w:val="0062373B"/>
    <w:rsid w:val="00651D33"/>
    <w:rsid w:val="00672E1C"/>
    <w:rsid w:val="0068525F"/>
    <w:rsid w:val="006874D6"/>
    <w:rsid w:val="006A0AC3"/>
    <w:rsid w:val="006A0D0A"/>
    <w:rsid w:val="006A7DBC"/>
    <w:rsid w:val="006C07E1"/>
    <w:rsid w:val="006E1ED8"/>
    <w:rsid w:val="006F0D5E"/>
    <w:rsid w:val="0070575C"/>
    <w:rsid w:val="007111DF"/>
    <w:rsid w:val="00715A22"/>
    <w:rsid w:val="0072704A"/>
    <w:rsid w:val="00733068"/>
    <w:rsid w:val="00742CA0"/>
    <w:rsid w:val="00767D96"/>
    <w:rsid w:val="007D476D"/>
    <w:rsid w:val="007D59F5"/>
    <w:rsid w:val="007F1B2B"/>
    <w:rsid w:val="00860383"/>
    <w:rsid w:val="0089073F"/>
    <w:rsid w:val="0089249B"/>
    <w:rsid w:val="008D1838"/>
    <w:rsid w:val="008E454E"/>
    <w:rsid w:val="008F43E9"/>
    <w:rsid w:val="008F67CF"/>
    <w:rsid w:val="008F757C"/>
    <w:rsid w:val="00937211"/>
    <w:rsid w:val="009504D9"/>
    <w:rsid w:val="0097793D"/>
    <w:rsid w:val="009B47D3"/>
    <w:rsid w:val="009E3382"/>
    <w:rsid w:val="009E6E68"/>
    <w:rsid w:val="00A301F0"/>
    <w:rsid w:val="00A51C18"/>
    <w:rsid w:val="00A6475A"/>
    <w:rsid w:val="00A91777"/>
    <w:rsid w:val="00AC1429"/>
    <w:rsid w:val="00AD6E27"/>
    <w:rsid w:val="00B11267"/>
    <w:rsid w:val="00B16FE0"/>
    <w:rsid w:val="00B30D50"/>
    <w:rsid w:val="00B47D55"/>
    <w:rsid w:val="00B52ECE"/>
    <w:rsid w:val="00B60E3E"/>
    <w:rsid w:val="00BA14EE"/>
    <w:rsid w:val="00BA23D7"/>
    <w:rsid w:val="00C22809"/>
    <w:rsid w:val="00C5343A"/>
    <w:rsid w:val="00C65228"/>
    <w:rsid w:val="00C839F1"/>
    <w:rsid w:val="00CC1F77"/>
    <w:rsid w:val="00CC2D35"/>
    <w:rsid w:val="00CF21E8"/>
    <w:rsid w:val="00D5683E"/>
    <w:rsid w:val="00D60CCB"/>
    <w:rsid w:val="00DB6FA1"/>
    <w:rsid w:val="00DC66BE"/>
    <w:rsid w:val="00E178D8"/>
    <w:rsid w:val="00E554AA"/>
    <w:rsid w:val="00E82B60"/>
    <w:rsid w:val="00F262BA"/>
    <w:rsid w:val="00F36B1B"/>
    <w:rsid w:val="00F608DF"/>
    <w:rsid w:val="00F672FF"/>
    <w:rsid w:val="00F9707C"/>
    <w:rsid w:val="00FA649B"/>
    <w:rsid w:val="00FD32C0"/>
    <w:rsid w:val="00FD6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6E496"/>
  <w15:chartTrackingRefBased/>
  <w15:docId w15:val="{3F1E2FFE-015E-4DE1-BE98-1FE73D3EE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1D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1D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23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E6D4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6D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651D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51D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F757C"/>
    <w:pPr>
      <w:ind w:left="720"/>
      <w:contextualSpacing/>
    </w:pPr>
  </w:style>
  <w:style w:type="paragraph" w:styleId="NoSpacing">
    <w:name w:val="No Spacing"/>
    <w:uiPriority w:val="1"/>
    <w:qFormat/>
    <w:rsid w:val="00742CA0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BA23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12</Pages>
  <Words>562</Words>
  <Characters>3205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Worland</dc:creator>
  <cp:keywords/>
  <dc:description/>
  <cp:lastModifiedBy>Alex Worland</cp:lastModifiedBy>
  <cp:revision>128</cp:revision>
  <dcterms:created xsi:type="dcterms:W3CDTF">2022-07-01T19:59:00Z</dcterms:created>
  <dcterms:modified xsi:type="dcterms:W3CDTF">2022-07-01T22:49:00Z</dcterms:modified>
</cp:coreProperties>
</file>